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96016" cy="507110"/>
            <wp:effectExtent l="0" t="0" r="0" b="0"/>
            <wp:docPr id="1" name="image1.jpeg" descr="se_sig_3c_e_pos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016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spacing w:before="92"/>
        <w:ind w:left="219"/>
      </w:pPr>
      <w:bookmarkStart w:name="January 12, 2018" w:id="1"/>
      <w:bookmarkEnd w:id="1"/>
      <w:r>
        <w:rPr/>
      </w:r>
      <w:r>
        <w:rPr/>
        <w:t>January</w:t>
      </w:r>
      <w:r>
        <w:rPr>
          <w:spacing w:val="-7"/>
        </w:rPr>
        <w:t> </w:t>
      </w:r>
      <w:r>
        <w:rPr/>
        <w:t>12,</w:t>
      </w:r>
      <w:r>
        <w:rPr>
          <w:spacing w:val="-3"/>
        </w:rPr>
        <w:t> </w:t>
      </w:r>
      <w:r>
        <w:rPr/>
        <w:t>2018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1"/>
        <w:ind w:left="219"/>
        <w:rPr>
          <w:u w:val="none"/>
        </w:rPr>
      </w:pPr>
      <w:r>
        <w:rPr>
          <w:u w:val="none"/>
        </w:rPr>
        <w:t>RE:</w:t>
      </w:r>
      <w:r>
        <w:rPr>
          <w:spacing w:val="-3"/>
          <w:u w:val="none"/>
        </w:rPr>
        <w:t> </w:t>
      </w:r>
      <w:r>
        <w:rPr>
          <w:u w:val="none"/>
        </w:rPr>
        <w:t>Suncor’s</w:t>
      </w:r>
      <w:r>
        <w:rPr>
          <w:spacing w:val="-2"/>
          <w:u w:val="none"/>
        </w:rPr>
        <w:t> </w:t>
      </w:r>
      <w:r>
        <w:rPr>
          <w:u w:val="none"/>
        </w:rPr>
        <w:t>Proposed</w:t>
      </w:r>
      <w:r>
        <w:rPr>
          <w:spacing w:val="-3"/>
          <w:u w:val="none"/>
        </w:rPr>
        <w:t> </w:t>
      </w:r>
      <w:r>
        <w:rPr>
          <w:u w:val="none"/>
        </w:rPr>
        <w:t>Forty</w:t>
      </w:r>
      <w:r>
        <w:rPr>
          <w:spacing w:val="-4"/>
          <w:u w:val="none"/>
        </w:rPr>
        <w:t> </w:t>
      </w:r>
      <w:r>
        <w:rPr>
          <w:u w:val="none"/>
        </w:rPr>
        <w:t>Mile</w:t>
      </w:r>
      <w:r>
        <w:rPr>
          <w:spacing w:val="-4"/>
          <w:u w:val="none"/>
        </w:rPr>
        <w:t> </w:t>
      </w:r>
      <w:r>
        <w:rPr>
          <w:u w:val="none"/>
        </w:rPr>
        <w:t>Wind</w:t>
      </w:r>
      <w:r>
        <w:rPr>
          <w:spacing w:val="-2"/>
          <w:u w:val="none"/>
        </w:rPr>
        <w:t> </w:t>
      </w:r>
      <w:r>
        <w:rPr>
          <w:u w:val="none"/>
        </w:rPr>
        <w:t>Power</w:t>
      </w:r>
      <w:r>
        <w:rPr>
          <w:spacing w:val="-5"/>
          <w:u w:val="none"/>
        </w:rPr>
        <w:t> </w:t>
      </w:r>
      <w:r>
        <w:rPr>
          <w:u w:val="none"/>
        </w:rPr>
        <w:t>Project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before="1"/>
        <w:ind w:left="219"/>
      </w:pPr>
      <w:r>
        <w:rPr/>
        <w:t>Dear</w:t>
      </w:r>
      <w:r>
        <w:rPr>
          <w:spacing w:val="-1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member: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219" w:right="440"/>
        <w:jc w:val="both"/>
      </w:pPr>
      <w:r>
        <w:rPr/>
        <w:t>Our stakeholders have a right to be informed about our activities, participate in a transparent</w:t>
      </w:r>
      <w:r>
        <w:rPr>
          <w:spacing w:val="1"/>
        </w:rPr>
        <w:t> </w:t>
      </w:r>
      <w:r>
        <w:rPr/>
        <w:t>engagement process, and have their views included in our project planning. On October 19, 2017</w:t>
      </w:r>
      <w:r>
        <w:rPr>
          <w:spacing w:val="-53"/>
        </w:rPr>
        <w:t> </w:t>
      </w:r>
      <w:r>
        <w:rPr/>
        <w:t>Suncor filed our power plant, substations and interconnection application to the Alberta Utilities</w:t>
      </w:r>
      <w:r>
        <w:rPr>
          <w:spacing w:val="1"/>
        </w:rPr>
        <w:t> </w:t>
      </w:r>
      <w:r>
        <w:rPr/>
        <w:t>Commission (AUC) for the proposed Forty Mile Wind Power Project (“the Project”) (proceeding</w:t>
      </w:r>
      <w:r>
        <w:rPr>
          <w:spacing w:val="1"/>
        </w:rPr>
        <w:t> </w:t>
      </w:r>
      <w:r>
        <w:rPr/>
        <w:t>number 23030). Since our submission, Suncor requires changes to the Project layout in response</w:t>
      </w:r>
      <w:r>
        <w:rPr>
          <w:spacing w:val="-53"/>
        </w:rPr>
        <w:t> </w:t>
      </w:r>
      <w:r>
        <w:rPr/>
        <w:t>to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environmental impacts and</w:t>
      </w:r>
      <w:r>
        <w:rPr>
          <w:spacing w:val="-2"/>
        </w:rPr>
        <w:t> </w:t>
      </w:r>
      <w:r>
        <w:rPr/>
        <w:t>stakeholder</w:t>
      </w:r>
      <w:r>
        <w:rPr>
          <w:spacing w:val="-1"/>
        </w:rPr>
        <w:t> </w:t>
      </w:r>
      <w:r>
        <w:rPr/>
        <w:t>concerns.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219" w:right="438"/>
        <w:jc w:val="both"/>
      </w:pPr>
      <w:r>
        <w:rPr/>
        <w:t>In this letter, we are also confirming that we will be using 160 GE2.5-116 turbines for the power</w:t>
      </w:r>
      <w:r>
        <w:rPr>
          <w:spacing w:val="1"/>
        </w:rPr>
        <w:t> </w:t>
      </w:r>
      <w:r>
        <w:rPr/>
        <w:t>plant application. Each turbine has a hub height of 90 metres, a rotor diameter of 116 metres, and</w:t>
      </w:r>
      <w:r>
        <w:rPr>
          <w:spacing w:val="-53"/>
        </w:rPr>
        <w:t> </w:t>
      </w:r>
      <w:r>
        <w:rPr/>
        <w:t>a capacity of 2.5 MW. The Project capacity remains unchanged at 400 MW. In addition, we have</w:t>
      </w:r>
      <w:r>
        <w:rPr>
          <w:spacing w:val="1"/>
        </w:rPr>
        <w:t> </w:t>
      </w:r>
      <w:r>
        <w:rPr/>
        <w:t>some changes to the Project plan, including number of turbines, turbine layout, turbine locations,</w:t>
      </w:r>
      <w:r>
        <w:rPr>
          <w:spacing w:val="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meteorological towers,</w:t>
      </w:r>
      <w:r>
        <w:rPr>
          <w:spacing w:val="-2"/>
        </w:rPr>
        <w:t> </w:t>
      </w:r>
      <w:r>
        <w:rPr/>
        <w:t>collector</w:t>
      </w:r>
      <w:r>
        <w:rPr>
          <w:spacing w:val="-1"/>
        </w:rPr>
        <w:t> </w:t>
      </w:r>
      <w:r>
        <w:rPr/>
        <w:t>system</w:t>
      </w:r>
      <w:r>
        <w:rPr>
          <w:spacing w:val="4"/>
        </w:rPr>
        <w:t> </w:t>
      </w:r>
      <w:r>
        <w:rPr/>
        <w:t>layout, and access road</w:t>
      </w:r>
      <w:r>
        <w:rPr>
          <w:spacing w:val="-2"/>
        </w:rPr>
        <w:t> </w:t>
      </w:r>
      <w:r>
        <w:rPr/>
        <w:t>layout.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219" w:right="439"/>
        <w:jc w:val="both"/>
      </w:pPr>
      <w:r>
        <w:rPr/>
        <w:t>The enclosed package also includes the most recent version of the Alberta Utilities Commission’s</w:t>
      </w:r>
      <w:r>
        <w:rPr>
          <w:spacing w:val="-53"/>
        </w:rPr>
        <w:t> </w:t>
      </w:r>
      <w:r>
        <w:rPr>
          <w:rFonts w:ascii="Arial" w:hAnsi="Arial"/>
          <w:i/>
        </w:rPr>
        <w:t>Public involvement in a proposed utility development </w:t>
      </w:r>
      <w:r>
        <w:rPr/>
        <w:t>brochure which describes your rights and</w:t>
      </w:r>
      <w:r>
        <w:rPr>
          <w:spacing w:val="1"/>
        </w:rPr>
        <w:t> </w:t>
      </w:r>
      <w:r>
        <w:rPr/>
        <w:t>options for participating in development projects such as ours. Please take some time to review</w:t>
      </w:r>
      <w:r>
        <w:rPr>
          <w:spacing w:val="1"/>
        </w:rPr>
        <w:t> </w:t>
      </w:r>
      <w:r>
        <w:rPr/>
        <w:t>the maps and images included in this package that describe the proposed changes and potential</w:t>
      </w:r>
      <w:r>
        <w:rPr>
          <w:spacing w:val="1"/>
        </w:rPr>
        <w:t> </w:t>
      </w:r>
      <w:r>
        <w:rPr/>
        <w:t>impacts,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fortymile@suncor.com</w:t>
        </w:r>
        <w:r>
          <w:rPr>
            <w:color w:val="0000FF"/>
            <w:spacing w:val="4"/>
          </w:rPr>
          <w:t> </w:t>
        </w:r>
      </w:hyperlink>
      <w:r>
        <w:rPr/>
        <w:t>with</w:t>
      </w:r>
      <w:r>
        <w:rPr>
          <w:spacing w:val="3"/>
        </w:rPr>
        <w:t> </w:t>
      </w:r>
      <w:r>
        <w:rPr/>
        <w:t>any</w:t>
      </w:r>
      <w:r>
        <w:rPr>
          <w:spacing w:val="-3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comments.</w:t>
      </w:r>
    </w:p>
    <w:p>
      <w:pPr>
        <w:pStyle w:val="BodyText"/>
        <w:spacing w:before="7"/>
        <w:rPr>
          <w:sz w:val="12"/>
        </w:rPr>
      </w:pPr>
    </w:p>
    <w:p>
      <w:pPr>
        <w:pStyle w:val="Heading1"/>
        <w:spacing w:before="93"/>
        <w:rPr>
          <w:u w:val="none"/>
        </w:rPr>
      </w:pPr>
      <w:bookmarkStart w:name="Summary of Project Changes" w:id="2"/>
      <w:bookmarkEnd w:id="2"/>
      <w:r>
        <w:rPr>
          <w:b w:val="0"/>
          <w:u w:val="none"/>
        </w:rPr>
      </w:r>
      <w:r>
        <w:rPr>
          <w:u w:val="thick"/>
        </w:rPr>
        <w:t>Summary</w:t>
      </w:r>
      <w:r>
        <w:rPr>
          <w:spacing w:val="-5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Project</w:t>
      </w:r>
      <w:r>
        <w:rPr>
          <w:spacing w:val="-4"/>
          <w:u w:val="thick"/>
        </w:rPr>
        <w:t> </w:t>
      </w:r>
      <w:r>
        <w:rPr>
          <w:u w:val="thick"/>
        </w:rPr>
        <w:t>Changes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line="276" w:lineRule="auto" w:before="93"/>
        <w:ind w:left="219" w:right="435"/>
        <w:jc w:val="both"/>
      </w:pPr>
      <w:r>
        <w:rPr/>
        <w:t>A total of 17 turbines and their associated infrastructure have been removed from the Project</w:t>
      </w:r>
      <w:r>
        <w:rPr>
          <w:spacing w:val="1"/>
        </w:rPr>
        <w:t> </w:t>
      </w:r>
      <w:r>
        <w:rPr/>
        <w:t>layout. One turbine has been added and two turbines have been moved. As a result the Project</w:t>
      </w:r>
      <w:r>
        <w:rPr>
          <w:spacing w:val="1"/>
        </w:rPr>
        <w:t> </w:t>
      </w:r>
      <w:r>
        <w:rPr/>
        <w:t>will consist of up to 160 wind turbines from 163 possible turbine locations. The three alternate</w:t>
      </w:r>
      <w:r>
        <w:rPr>
          <w:spacing w:val="1"/>
        </w:rPr>
        <w:t> </w:t>
      </w:r>
      <w:r>
        <w:rPr/>
        <w:t>turbine</w:t>
      </w:r>
      <w:r>
        <w:rPr>
          <w:spacing w:val="-2"/>
        </w:rPr>
        <w:t> </w:t>
      </w:r>
      <w:r>
        <w:rPr/>
        <w:t>locations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identified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marked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maps.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219" w:right="438"/>
        <w:jc w:val="both"/>
      </w:pPr>
      <w:r>
        <w:rPr/>
        <w:t>The current Project plan proposes 160 wind turbines with three alternate turbine locations. The</w:t>
      </w:r>
      <w:r>
        <w:rPr>
          <w:spacing w:val="1"/>
        </w:rPr>
        <w:t> </w:t>
      </w:r>
      <w:r>
        <w:rPr/>
        <w:t>map</w:t>
      </w:r>
      <w:r>
        <w:rPr>
          <w:spacing w:val="44"/>
        </w:rPr>
        <w:t> </w:t>
      </w:r>
      <w:r>
        <w:rPr/>
        <w:t>titled</w:t>
      </w:r>
      <w:r>
        <w:rPr>
          <w:spacing w:val="44"/>
        </w:rPr>
        <w:t> </w:t>
      </w:r>
      <w:r>
        <w:rPr/>
        <w:t>“Forty</w:t>
      </w:r>
      <w:r>
        <w:rPr>
          <w:spacing w:val="41"/>
        </w:rPr>
        <w:t> </w:t>
      </w:r>
      <w:r>
        <w:rPr/>
        <w:t>Mile</w:t>
      </w:r>
      <w:r>
        <w:rPr>
          <w:spacing w:val="40"/>
        </w:rPr>
        <w:t> </w:t>
      </w:r>
      <w:r>
        <w:rPr/>
        <w:t>Wind</w:t>
      </w:r>
      <w:r>
        <w:rPr>
          <w:spacing w:val="44"/>
        </w:rPr>
        <w:t> </w:t>
      </w:r>
      <w:r>
        <w:rPr/>
        <w:t>Power</w:t>
      </w:r>
      <w:r>
        <w:rPr>
          <w:spacing w:val="45"/>
        </w:rPr>
        <w:t> </w:t>
      </w:r>
      <w:r>
        <w:rPr/>
        <w:t>Project</w:t>
      </w:r>
      <w:r>
        <w:rPr>
          <w:spacing w:val="45"/>
        </w:rPr>
        <w:t> </w:t>
      </w:r>
      <w:r>
        <w:rPr/>
        <w:t>–</w:t>
      </w:r>
      <w:r>
        <w:rPr>
          <w:spacing w:val="45"/>
        </w:rPr>
        <w:t> </w:t>
      </w:r>
      <w:r>
        <w:rPr/>
        <w:t>Project</w:t>
      </w:r>
      <w:r>
        <w:rPr>
          <w:spacing w:val="47"/>
        </w:rPr>
        <w:t> </w:t>
      </w:r>
      <w:r>
        <w:rPr/>
        <w:t>Footprint”</w:t>
      </w:r>
      <w:r>
        <w:rPr>
          <w:spacing w:val="46"/>
        </w:rPr>
        <w:t> </w:t>
      </w:r>
      <w:r>
        <w:rPr/>
        <w:t>identifies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/>
        <w:t>changes</w:t>
      </w:r>
      <w:r>
        <w:rPr>
          <w:spacing w:val="46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-54"/>
        </w:rPr>
        <w:t> </w:t>
      </w:r>
      <w:r>
        <w:rPr/>
        <w:t>Project</w:t>
      </w:r>
      <w:r>
        <w:rPr>
          <w:spacing w:val="-2"/>
        </w:rPr>
        <w:t> </w:t>
      </w:r>
      <w:r>
        <w:rPr/>
        <w:t>layout,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73" w:lineRule="auto" w:before="0" w:after="0"/>
        <w:ind w:left="939" w:right="251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17</w:t>
      </w:r>
      <w:r>
        <w:rPr>
          <w:spacing w:val="14"/>
          <w:sz w:val="20"/>
        </w:rPr>
        <w:t> </w:t>
      </w:r>
      <w:r>
        <w:rPr>
          <w:sz w:val="20"/>
        </w:rPr>
        <w:t>removed</w:t>
      </w:r>
      <w:r>
        <w:rPr>
          <w:spacing w:val="13"/>
          <w:sz w:val="20"/>
        </w:rPr>
        <w:t> </w:t>
      </w:r>
      <w:r>
        <w:rPr>
          <w:sz w:val="20"/>
        </w:rPr>
        <w:t>turbines</w:t>
      </w:r>
      <w:r>
        <w:rPr>
          <w:spacing w:val="17"/>
          <w:sz w:val="20"/>
        </w:rPr>
        <w:t> </w:t>
      </w:r>
      <w:r>
        <w:rPr>
          <w:sz w:val="20"/>
        </w:rPr>
        <w:t>numbers</w:t>
      </w:r>
      <w:r>
        <w:rPr>
          <w:spacing w:val="15"/>
          <w:sz w:val="20"/>
        </w:rPr>
        <w:t> </w:t>
      </w:r>
      <w:r>
        <w:rPr>
          <w:sz w:val="20"/>
        </w:rPr>
        <w:t>are:</w:t>
      </w:r>
      <w:r>
        <w:rPr>
          <w:spacing w:val="13"/>
          <w:sz w:val="20"/>
        </w:rPr>
        <w:t> </w:t>
      </w:r>
      <w:r>
        <w:rPr>
          <w:sz w:val="20"/>
        </w:rPr>
        <w:t>124,</w:t>
      </w:r>
      <w:r>
        <w:rPr>
          <w:spacing w:val="17"/>
          <w:sz w:val="20"/>
        </w:rPr>
        <w:t> </w:t>
      </w:r>
      <w:r>
        <w:rPr>
          <w:sz w:val="20"/>
        </w:rPr>
        <w:t>125,</w:t>
      </w:r>
      <w:r>
        <w:rPr>
          <w:spacing w:val="13"/>
          <w:sz w:val="20"/>
        </w:rPr>
        <w:t> </w:t>
      </w:r>
      <w:r>
        <w:rPr>
          <w:sz w:val="20"/>
        </w:rPr>
        <w:t>126,</w:t>
      </w:r>
      <w:r>
        <w:rPr>
          <w:spacing w:val="14"/>
          <w:sz w:val="20"/>
        </w:rPr>
        <w:t> </w:t>
      </w:r>
      <w:r>
        <w:rPr>
          <w:sz w:val="20"/>
        </w:rPr>
        <w:t>129,</w:t>
      </w:r>
      <w:r>
        <w:rPr>
          <w:spacing w:val="13"/>
          <w:sz w:val="20"/>
        </w:rPr>
        <w:t> </w:t>
      </w:r>
      <w:r>
        <w:rPr>
          <w:sz w:val="20"/>
        </w:rPr>
        <w:t>130,</w:t>
      </w:r>
      <w:r>
        <w:rPr>
          <w:spacing w:val="-52"/>
          <w:sz w:val="20"/>
        </w:rPr>
        <w:t> </w:t>
      </w:r>
      <w:r>
        <w:rPr>
          <w:sz w:val="20"/>
        </w:rPr>
        <w:t>131,</w:t>
      </w:r>
      <w:r>
        <w:rPr>
          <w:spacing w:val="-1"/>
          <w:sz w:val="20"/>
        </w:rPr>
        <w:t> </w:t>
      </w:r>
      <w:r>
        <w:rPr>
          <w:sz w:val="20"/>
        </w:rPr>
        <w:t>132,</w:t>
      </w:r>
      <w:r>
        <w:rPr>
          <w:spacing w:val="-3"/>
          <w:sz w:val="20"/>
        </w:rPr>
        <w:t> </w:t>
      </w:r>
      <w:r>
        <w:rPr>
          <w:sz w:val="20"/>
        </w:rPr>
        <w:t>133,</w:t>
      </w:r>
      <w:r>
        <w:rPr>
          <w:spacing w:val="-3"/>
          <w:sz w:val="20"/>
        </w:rPr>
        <w:t> </w:t>
      </w:r>
      <w:r>
        <w:rPr>
          <w:sz w:val="20"/>
        </w:rPr>
        <w:t>134,</w:t>
      </w:r>
      <w:r>
        <w:rPr>
          <w:spacing w:val="-1"/>
          <w:sz w:val="20"/>
        </w:rPr>
        <w:t> </w:t>
      </w:r>
      <w:r>
        <w:rPr>
          <w:sz w:val="20"/>
        </w:rPr>
        <w:t>135,</w:t>
      </w:r>
      <w:r>
        <w:rPr>
          <w:spacing w:val="-3"/>
          <w:sz w:val="20"/>
        </w:rPr>
        <w:t> </w:t>
      </w:r>
      <w:r>
        <w:rPr>
          <w:sz w:val="20"/>
        </w:rPr>
        <w:t>136,</w:t>
      </w:r>
      <w:r>
        <w:rPr>
          <w:spacing w:val="-2"/>
          <w:sz w:val="20"/>
        </w:rPr>
        <w:t> </w:t>
      </w:r>
      <w:r>
        <w:rPr>
          <w:sz w:val="20"/>
        </w:rPr>
        <w:t>137,</w:t>
      </w:r>
      <w:r>
        <w:rPr>
          <w:spacing w:val="-3"/>
          <w:sz w:val="20"/>
        </w:rPr>
        <w:t> </w:t>
      </w:r>
      <w:r>
        <w:rPr>
          <w:sz w:val="20"/>
        </w:rPr>
        <w:t>138,</w:t>
      </w:r>
      <w:r>
        <w:rPr>
          <w:spacing w:val="-1"/>
          <w:sz w:val="20"/>
        </w:rPr>
        <w:t> </w:t>
      </w:r>
      <w:r>
        <w:rPr>
          <w:sz w:val="20"/>
        </w:rPr>
        <w:t>149,</w:t>
      </w:r>
      <w:r>
        <w:rPr>
          <w:spacing w:val="-3"/>
          <w:sz w:val="20"/>
        </w:rPr>
        <w:t> </w:t>
      </w:r>
      <w:r>
        <w:rPr>
          <w:sz w:val="20"/>
        </w:rPr>
        <w:t>172,</w:t>
      </w:r>
      <w:r>
        <w:rPr>
          <w:spacing w:val="-3"/>
          <w:sz w:val="20"/>
        </w:rPr>
        <w:t> </w:t>
      </w:r>
      <w:r>
        <w:rPr>
          <w:sz w:val="20"/>
        </w:rPr>
        <w:t>196, and</w:t>
      </w:r>
      <w:r>
        <w:rPr>
          <w:spacing w:val="-1"/>
          <w:sz w:val="20"/>
        </w:rPr>
        <w:t> </w:t>
      </w:r>
      <w:r>
        <w:rPr>
          <w:sz w:val="20"/>
        </w:rPr>
        <w:t>207;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1" w:after="0"/>
        <w:ind w:left="939" w:right="0" w:hanging="361"/>
        <w:jc w:val="left"/>
        <w:rPr>
          <w:sz w:val="20"/>
        </w:rPr>
      </w:pPr>
      <w:r>
        <w:rPr>
          <w:sz w:val="20"/>
        </w:rPr>
        <w:t>Turbine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208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added;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3" w:after="0"/>
        <w:ind w:left="939" w:right="0" w:hanging="361"/>
        <w:jc w:val="left"/>
        <w:rPr>
          <w:sz w:val="20"/>
        </w:rPr>
      </w:pPr>
      <w:r>
        <w:rPr>
          <w:sz w:val="20"/>
        </w:rPr>
        <w:t>Turbine</w:t>
      </w:r>
      <w:r>
        <w:rPr>
          <w:spacing w:val="-5"/>
          <w:sz w:val="20"/>
        </w:rPr>
        <w:t> </w:t>
      </w:r>
      <w:r>
        <w:rPr>
          <w:sz w:val="20"/>
        </w:rPr>
        <w:t>numbers</w:t>
      </w:r>
      <w:r>
        <w:rPr>
          <w:spacing w:val="-2"/>
          <w:sz w:val="20"/>
        </w:rPr>
        <w:t> </w:t>
      </w:r>
      <w:r>
        <w:rPr>
          <w:sz w:val="20"/>
        </w:rPr>
        <w:t>109,</w:t>
      </w:r>
      <w:r>
        <w:rPr>
          <w:spacing w:val="-2"/>
          <w:sz w:val="20"/>
        </w:rPr>
        <w:t> </w:t>
      </w:r>
      <w:r>
        <w:rPr>
          <w:sz w:val="20"/>
        </w:rPr>
        <w:t>110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162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considered</w:t>
      </w:r>
      <w:r>
        <w:rPr>
          <w:spacing w:val="-4"/>
          <w:sz w:val="20"/>
        </w:rPr>
        <w:t> </w:t>
      </w:r>
      <w:r>
        <w:rPr>
          <w:sz w:val="20"/>
        </w:rPr>
        <w:t>alternate</w:t>
      </w:r>
      <w:r>
        <w:rPr>
          <w:spacing w:val="-2"/>
          <w:sz w:val="20"/>
        </w:rPr>
        <w:t> </w:t>
      </w:r>
      <w:r>
        <w:rPr>
          <w:sz w:val="20"/>
        </w:rPr>
        <w:t>turbines;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4" w:after="0"/>
        <w:ind w:left="939" w:right="0" w:hanging="361"/>
        <w:jc w:val="left"/>
        <w:rPr>
          <w:sz w:val="20"/>
        </w:rPr>
      </w:pPr>
      <w:r>
        <w:rPr>
          <w:sz w:val="20"/>
        </w:rPr>
        <w:t>Turbine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3"/>
          <w:sz w:val="20"/>
        </w:rPr>
        <w:t> </w:t>
      </w:r>
      <w:r>
        <w:rPr>
          <w:sz w:val="20"/>
        </w:rPr>
        <w:t>include:</w:t>
      </w:r>
    </w:p>
    <w:p>
      <w:pPr>
        <w:pStyle w:val="ListParagraph"/>
        <w:numPr>
          <w:ilvl w:val="1"/>
          <w:numId w:val="1"/>
        </w:numPr>
        <w:tabs>
          <w:tab w:pos="1299" w:val="left" w:leader="none"/>
          <w:tab w:pos="1300" w:val="left" w:leader="none"/>
        </w:tabs>
        <w:spacing w:line="240" w:lineRule="auto" w:before="33" w:after="0"/>
        <w:ind w:left="1299" w:right="0" w:hanging="361"/>
        <w:jc w:val="left"/>
        <w:rPr>
          <w:sz w:val="20"/>
        </w:rPr>
      </w:pPr>
      <w:r>
        <w:rPr>
          <w:sz w:val="20"/>
        </w:rPr>
        <w:t>Turbine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151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moved by</w:t>
      </w:r>
      <w:r>
        <w:rPr>
          <w:spacing w:val="-6"/>
          <w:sz w:val="20"/>
        </w:rPr>
        <w:t> </w:t>
      </w:r>
      <w:r>
        <w:rPr>
          <w:sz w:val="20"/>
        </w:rPr>
        <w:t>105.9</w:t>
      </w:r>
      <w:r>
        <w:rPr>
          <w:spacing w:val="-3"/>
          <w:sz w:val="20"/>
        </w:rPr>
        <w:t> </w:t>
      </w:r>
      <w:r>
        <w:rPr>
          <w:sz w:val="20"/>
        </w:rPr>
        <w:t>metres;</w:t>
      </w:r>
    </w:p>
    <w:p>
      <w:pPr>
        <w:pStyle w:val="ListParagraph"/>
        <w:numPr>
          <w:ilvl w:val="1"/>
          <w:numId w:val="1"/>
        </w:numPr>
        <w:tabs>
          <w:tab w:pos="1299" w:val="left" w:leader="none"/>
          <w:tab w:pos="1300" w:val="left" w:leader="none"/>
        </w:tabs>
        <w:spacing w:line="240" w:lineRule="auto" w:before="34" w:after="0"/>
        <w:ind w:left="1299" w:right="0" w:hanging="361"/>
        <w:jc w:val="left"/>
        <w:rPr>
          <w:sz w:val="20"/>
        </w:rPr>
      </w:pPr>
      <w:r>
        <w:rPr>
          <w:sz w:val="20"/>
        </w:rPr>
        <w:t>Turbine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155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moved by</w:t>
      </w:r>
      <w:r>
        <w:rPr>
          <w:spacing w:val="-6"/>
          <w:sz w:val="20"/>
        </w:rPr>
        <w:t> </w:t>
      </w:r>
      <w:r>
        <w:rPr>
          <w:sz w:val="20"/>
        </w:rPr>
        <w:t>70.1</w:t>
      </w:r>
      <w:r>
        <w:rPr>
          <w:spacing w:val="-3"/>
          <w:sz w:val="20"/>
        </w:rPr>
        <w:t> </w:t>
      </w:r>
      <w:r>
        <w:rPr>
          <w:sz w:val="20"/>
        </w:rPr>
        <w:t>metres;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46" w:top="900" w:bottom="940" w:left="12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76" w:lineRule="auto" w:before="78" w:after="0"/>
        <w:ind w:left="939" w:right="439" w:hanging="360"/>
        <w:jc w:val="both"/>
        <w:rPr>
          <w:sz w:val="20"/>
        </w:rPr>
      </w:pPr>
      <w:r>
        <w:rPr>
          <w:sz w:val="20"/>
        </w:rPr>
        <w:t>Meteorological Towers: Originally a total of seven meteorological towers were proposed</w:t>
      </w:r>
      <w:r>
        <w:rPr>
          <w:spacing w:val="1"/>
          <w:sz w:val="20"/>
        </w:rPr>
        <w:t> </w:t>
      </w:r>
      <w:r>
        <w:rPr>
          <w:sz w:val="20"/>
        </w:rPr>
        <w:t>for the Project. Suncor has identified the two meteorological towers required for the</w:t>
      </w:r>
      <w:r>
        <w:rPr>
          <w:spacing w:val="1"/>
          <w:sz w:val="20"/>
        </w:rPr>
        <w:t> </w:t>
      </w:r>
      <w:r>
        <w:rPr>
          <w:sz w:val="20"/>
        </w:rPr>
        <w:t>Project and have removed five meteorological tower locations from the layout. The final</w:t>
      </w:r>
      <w:r>
        <w:rPr>
          <w:spacing w:val="1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meteorological</w:t>
      </w:r>
      <w:r>
        <w:rPr>
          <w:spacing w:val="-4"/>
          <w:sz w:val="20"/>
        </w:rPr>
        <w:t> </w:t>
      </w:r>
      <w:r>
        <w:rPr>
          <w:sz w:val="20"/>
        </w:rPr>
        <w:t>tower</w:t>
      </w:r>
      <w:r>
        <w:rPr>
          <w:spacing w:val="-2"/>
          <w:sz w:val="20"/>
        </w:rPr>
        <w:t> </w:t>
      </w:r>
      <w:r>
        <w:rPr>
          <w:sz w:val="20"/>
        </w:rPr>
        <w:t>locations</w:t>
      </w:r>
      <w:r>
        <w:rPr>
          <w:spacing w:val="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Met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Met</w:t>
      </w:r>
      <w:r>
        <w:rPr>
          <w:spacing w:val="-1"/>
          <w:sz w:val="20"/>
        </w:rPr>
        <w:t> </w:t>
      </w:r>
      <w:r>
        <w:rPr>
          <w:sz w:val="20"/>
        </w:rPr>
        <w:t>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shown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attached</w:t>
      </w:r>
      <w:r>
        <w:rPr>
          <w:spacing w:val="-1"/>
          <w:sz w:val="20"/>
        </w:rPr>
        <w:t> </w:t>
      </w:r>
      <w:r>
        <w:rPr>
          <w:sz w:val="20"/>
        </w:rPr>
        <w:t>maps.</w:t>
      </w:r>
    </w:p>
    <w:p>
      <w:pPr>
        <w:pStyle w:val="BodyText"/>
        <w:spacing w:before="4"/>
      </w:pPr>
    </w:p>
    <w:p>
      <w:pPr>
        <w:pStyle w:val="Heading1"/>
        <w:rPr>
          <w:u w:val="none"/>
        </w:rPr>
      </w:pPr>
      <w:bookmarkStart w:name="Updated Sound and Shadow Flicker Effects" w:id="3"/>
      <w:bookmarkEnd w:id="3"/>
      <w:r>
        <w:rPr>
          <w:b w:val="0"/>
          <w:u w:val="none"/>
        </w:rPr>
      </w:r>
      <w:r>
        <w:rPr>
          <w:u w:val="thick"/>
        </w:rPr>
        <w:t>Updated</w:t>
      </w:r>
      <w:r>
        <w:rPr>
          <w:spacing w:val="-5"/>
          <w:u w:val="thick"/>
        </w:rPr>
        <w:t> </w:t>
      </w:r>
      <w:r>
        <w:rPr>
          <w:u w:val="thick"/>
        </w:rPr>
        <w:t>Sound</w:t>
      </w:r>
      <w:r>
        <w:rPr>
          <w:spacing w:val="-5"/>
          <w:u w:val="thick"/>
        </w:rPr>
        <w:t> </w:t>
      </w:r>
      <w:r>
        <w:rPr>
          <w:u w:val="thick"/>
        </w:rPr>
        <w:t>and</w:t>
      </w:r>
      <w:r>
        <w:rPr>
          <w:spacing w:val="-3"/>
          <w:u w:val="thick"/>
        </w:rPr>
        <w:t> </w:t>
      </w:r>
      <w:r>
        <w:rPr>
          <w:u w:val="thick"/>
        </w:rPr>
        <w:t>Shadow</w:t>
      </w:r>
      <w:r>
        <w:rPr>
          <w:spacing w:val="-2"/>
          <w:u w:val="thick"/>
        </w:rPr>
        <w:t> </w:t>
      </w:r>
      <w:r>
        <w:rPr>
          <w:u w:val="thick"/>
        </w:rPr>
        <w:t>Flicker</w:t>
      </w:r>
      <w:r>
        <w:rPr>
          <w:spacing w:val="-6"/>
          <w:u w:val="thick"/>
        </w:rPr>
        <w:t> </w:t>
      </w:r>
      <w:r>
        <w:rPr>
          <w:u w:val="thick"/>
        </w:rPr>
        <w:t>Effects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spacing w:line="276" w:lineRule="auto" w:before="93"/>
        <w:ind w:left="219" w:right="438"/>
        <w:jc w:val="both"/>
      </w:pPr>
      <w:r>
        <w:rPr/>
        <w:t>As a result of changes to the turbine layout, there are changes to the potential impacts of sound</w:t>
      </w:r>
      <w:r>
        <w:rPr>
          <w:spacing w:val="1"/>
        </w:rPr>
        <w:t> </w:t>
      </w:r>
      <w:r>
        <w:rPr/>
        <w:t>and shadow flicker on area residences. The attached map titled “Forty Mile Wind Power Project –</w:t>
      </w:r>
      <w:r>
        <w:rPr>
          <w:spacing w:val="-53"/>
        </w:rPr>
        <w:t> </w:t>
      </w:r>
      <w:r>
        <w:rPr/>
        <w:t>Noise and Shadow Flicker Information” has been revised to show anticipated sound contours and</w:t>
      </w:r>
      <w:r>
        <w:rPr>
          <w:spacing w:val="-53"/>
        </w:rPr>
        <w:t> </w:t>
      </w:r>
      <w:r>
        <w:rPr/>
        <w:t>shadow</w:t>
      </w:r>
      <w:r>
        <w:rPr>
          <w:spacing w:val="-4"/>
        </w:rPr>
        <w:t> </w:t>
      </w:r>
      <w:r>
        <w:rPr/>
        <w:t>flicker effects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updated layout.</w:t>
      </w:r>
    </w:p>
    <w:p>
      <w:pPr>
        <w:pStyle w:val="BodyText"/>
        <w:spacing w:before="8"/>
      </w:pPr>
    </w:p>
    <w:p>
      <w:pPr>
        <w:pStyle w:val="BodyText"/>
        <w:spacing w:line="276" w:lineRule="auto"/>
        <w:ind w:left="220" w:right="433"/>
        <w:jc w:val="both"/>
      </w:pPr>
      <w:r>
        <w:rPr/>
        <w:t>The sound contours reflect expected daytime or nighttime sound levels in relation to the provincial</w:t>
      </w:r>
      <w:r>
        <w:rPr>
          <w:spacing w:val="-53"/>
        </w:rPr>
        <w:t> </w:t>
      </w:r>
      <w:r>
        <w:rPr/>
        <w:t>noise guidelines. The attached map also shows how many hours per year a residence may</w:t>
      </w:r>
      <w:r>
        <w:rPr>
          <w:spacing w:val="1"/>
        </w:rPr>
        <w:t> </w:t>
      </w:r>
      <w:r>
        <w:rPr/>
        <w:t>experience a shadow flicker effect without considering the reduced impact from existing trees or</w:t>
      </w:r>
      <w:r>
        <w:rPr>
          <w:spacing w:val="1"/>
        </w:rPr>
        <w:t> </w:t>
      </w:r>
      <w:r>
        <w:rPr/>
        <w:t>structures.</w:t>
      </w:r>
    </w:p>
    <w:p>
      <w:pPr>
        <w:pStyle w:val="BodyText"/>
        <w:spacing w:before="8"/>
      </w:pPr>
    </w:p>
    <w:p>
      <w:pPr>
        <w:pStyle w:val="Heading1"/>
        <w:jc w:val="both"/>
        <w:rPr>
          <w:u w:val="none"/>
        </w:rPr>
      </w:pPr>
      <w:bookmarkStart w:name="Updated Collector System and Road Layout" w:id="4"/>
      <w:bookmarkEnd w:id="4"/>
      <w:r>
        <w:rPr>
          <w:b w:val="0"/>
          <w:u w:val="none"/>
        </w:rPr>
      </w:r>
      <w:r>
        <w:rPr>
          <w:u w:val="thick"/>
        </w:rPr>
        <w:t>Updated</w:t>
      </w:r>
      <w:r>
        <w:rPr>
          <w:spacing w:val="-4"/>
          <w:u w:val="thick"/>
        </w:rPr>
        <w:t> </w:t>
      </w:r>
      <w:r>
        <w:rPr>
          <w:u w:val="thick"/>
        </w:rPr>
        <w:t>Collector</w:t>
      </w:r>
      <w:r>
        <w:rPr>
          <w:spacing w:val="-5"/>
          <w:u w:val="thick"/>
        </w:rPr>
        <w:t> </w:t>
      </w:r>
      <w:r>
        <w:rPr>
          <w:u w:val="thick"/>
        </w:rPr>
        <w:t>System</w:t>
      </w:r>
      <w:r>
        <w:rPr>
          <w:spacing w:val="-4"/>
          <w:u w:val="thick"/>
        </w:rPr>
        <w:t> </w:t>
      </w:r>
      <w:r>
        <w:rPr>
          <w:u w:val="thick"/>
        </w:rPr>
        <w:t>and</w:t>
      </w:r>
      <w:r>
        <w:rPr>
          <w:spacing w:val="-4"/>
          <w:u w:val="thick"/>
        </w:rPr>
        <w:t> </w:t>
      </w:r>
      <w:r>
        <w:rPr>
          <w:u w:val="thick"/>
        </w:rPr>
        <w:t>Road</w:t>
      </w:r>
      <w:r>
        <w:rPr>
          <w:spacing w:val="-4"/>
          <w:u w:val="thick"/>
        </w:rPr>
        <w:t> </w:t>
      </w:r>
      <w:r>
        <w:rPr>
          <w:u w:val="thick"/>
        </w:rPr>
        <w:t>Layouts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line="276" w:lineRule="auto" w:before="93"/>
        <w:ind w:left="220" w:right="435" w:hanging="1"/>
        <w:jc w:val="both"/>
      </w:pPr>
      <w:r>
        <w:rPr/>
        <w:t>Collection system and access road changes have occurred near the following turbine numbers:</w:t>
      </w:r>
      <w:r>
        <w:rPr>
          <w:spacing w:val="1"/>
        </w:rPr>
        <w:t> </w:t>
      </w:r>
      <w:r>
        <w:rPr/>
        <w:t>112, 114, 128, 171, 173, 174, and 208. These changes are reflected on the map entitled “Forty</w:t>
      </w:r>
      <w:r>
        <w:rPr>
          <w:spacing w:val="1"/>
        </w:rPr>
        <w:t> </w:t>
      </w:r>
      <w:r>
        <w:rPr/>
        <w:t>Mile</w:t>
      </w:r>
      <w:r>
        <w:rPr>
          <w:spacing w:val="-5"/>
        </w:rPr>
        <w:t> </w:t>
      </w:r>
      <w:r>
        <w:rPr/>
        <w:t>Wind</w:t>
      </w:r>
      <w:r>
        <w:rPr>
          <w:spacing w:val="-1"/>
        </w:rPr>
        <w:t> </w:t>
      </w:r>
      <w:r>
        <w:rPr/>
        <w:t>power</w:t>
      </w:r>
      <w:r>
        <w:rPr>
          <w:spacing w:val="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Footprint”</w:t>
      </w:r>
      <w:r>
        <w:rPr>
          <w:spacing w:val="1"/>
        </w:rPr>
        <w:t> </w:t>
      </w:r>
      <w:r>
        <w:rPr/>
        <w:t>provided.</w:t>
      </w:r>
    </w:p>
    <w:p>
      <w:pPr>
        <w:pStyle w:val="BodyText"/>
        <w:spacing w:before="8"/>
      </w:pPr>
    </w:p>
    <w:p>
      <w:pPr>
        <w:pStyle w:val="Heading1"/>
        <w:jc w:val="both"/>
        <w:rPr>
          <w:u w:val="none"/>
        </w:rPr>
      </w:pPr>
      <w:bookmarkStart w:name="Updated Visual Simulations" w:id="5"/>
      <w:bookmarkEnd w:id="5"/>
      <w:r>
        <w:rPr>
          <w:b w:val="0"/>
          <w:u w:val="none"/>
        </w:rPr>
      </w:r>
      <w:r>
        <w:rPr>
          <w:u w:val="thick"/>
        </w:rPr>
        <w:t>Updated</w:t>
      </w:r>
      <w:r>
        <w:rPr>
          <w:spacing w:val="-8"/>
          <w:u w:val="thick"/>
        </w:rPr>
        <w:t> </w:t>
      </w:r>
      <w:r>
        <w:rPr>
          <w:u w:val="thick"/>
        </w:rPr>
        <w:t>Visual</w:t>
      </w:r>
      <w:r>
        <w:rPr>
          <w:spacing w:val="-7"/>
          <w:u w:val="thick"/>
        </w:rPr>
        <w:t> </w:t>
      </w:r>
      <w:r>
        <w:rPr>
          <w:u w:val="thick"/>
        </w:rPr>
        <w:t>Simulations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line="276" w:lineRule="auto" w:before="93"/>
        <w:ind w:left="219" w:right="440"/>
        <w:jc w:val="both"/>
      </w:pPr>
      <w:r>
        <w:rPr/>
        <w:t>To reflect the proposed changes in the turbine layout, we have included an updated selection of</w:t>
      </w:r>
      <w:r>
        <w:rPr>
          <w:spacing w:val="1"/>
        </w:rPr>
        <w:t> </w:t>
      </w:r>
      <w:r>
        <w:rPr/>
        <w:t>visual simulations from four locations within the Project area. Additional landscape images from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viewpoints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near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(</w:t>
      </w:r>
      <w:hyperlink r:id="rId8">
        <w:r>
          <w:rPr>
            <w:color w:val="0000FF"/>
            <w:u w:val="single" w:color="0000FF"/>
          </w:rPr>
          <w:t>www.suncor.com/fortymilewind</w:t>
        </w:r>
      </w:hyperlink>
      <w:r>
        <w:rPr/>
        <w:t>).</w:t>
      </w:r>
    </w:p>
    <w:p>
      <w:pPr>
        <w:pStyle w:val="BodyText"/>
        <w:spacing w:before="7"/>
        <w:rPr>
          <w:sz w:val="12"/>
        </w:rPr>
      </w:pPr>
    </w:p>
    <w:p>
      <w:pPr>
        <w:pStyle w:val="Heading1"/>
        <w:spacing w:before="93"/>
        <w:rPr>
          <w:u w:val="none"/>
        </w:rPr>
      </w:pPr>
      <w:bookmarkStart w:name="Update of Project Schedule" w:id="6"/>
      <w:bookmarkEnd w:id="6"/>
      <w:r>
        <w:rPr>
          <w:b w:val="0"/>
          <w:u w:val="none"/>
        </w:rPr>
      </w:r>
      <w:r>
        <w:rPr>
          <w:u w:val="thick"/>
        </w:rPr>
        <w:t>Update</w:t>
      </w:r>
      <w:r>
        <w:rPr>
          <w:spacing w:val="-7"/>
          <w:u w:val="thick"/>
        </w:rPr>
        <w:t> </w:t>
      </w:r>
      <w:r>
        <w:rPr>
          <w:u w:val="thick"/>
        </w:rPr>
        <w:t>of</w:t>
      </w:r>
      <w:r>
        <w:rPr>
          <w:spacing w:val="-5"/>
          <w:u w:val="thick"/>
        </w:rPr>
        <w:t> </w:t>
      </w:r>
      <w:r>
        <w:rPr>
          <w:u w:val="thick"/>
        </w:rPr>
        <w:t>Project</w:t>
      </w:r>
      <w:r>
        <w:rPr>
          <w:spacing w:val="-3"/>
          <w:u w:val="thick"/>
        </w:rPr>
        <w:t> </w:t>
      </w:r>
      <w:r>
        <w:rPr>
          <w:u w:val="thick"/>
        </w:rPr>
        <w:t>Schedule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spacing w:line="276" w:lineRule="auto" w:before="93"/>
        <w:ind w:left="220" w:right="438" w:hanging="1"/>
        <w:jc w:val="both"/>
      </w:pPr>
      <w:r>
        <w:rPr/>
        <w:t>Suncor is evaluating opportunities to advance the development of the Project through the Alberta</w:t>
      </w:r>
      <w:r>
        <w:rPr>
          <w:spacing w:val="1"/>
        </w:rPr>
        <w:t> </w:t>
      </w:r>
      <w:r>
        <w:rPr/>
        <w:t>Electricity System Operator’s (AESO) Renewable Electricity Program (REP) and under different</w:t>
      </w:r>
      <w:r>
        <w:rPr>
          <w:spacing w:val="1"/>
        </w:rPr>
        <w:t> </w:t>
      </w:r>
      <w:r>
        <w:rPr/>
        <w:t>market</w:t>
      </w:r>
      <w:r>
        <w:rPr>
          <w:spacing w:val="-3"/>
        </w:rPr>
        <w:t> </w:t>
      </w:r>
      <w:r>
        <w:rPr/>
        <w:t>mechanisms.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220" w:right="440"/>
        <w:jc w:val="both"/>
      </w:pPr>
      <w:r>
        <w:rPr/>
        <w:t>If the Project proceeds through a future REP competition the project schedule could look like the</w:t>
      </w:r>
      <w:r>
        <w:rPr>
          <w:spacing w:val="1"/>
        </w:rPr>
        <w:t> </w:t>
      </w:r>
      <w:r>
        <w:rPr/>
        <w:t>following: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1"/>
        <w:gridCol w:w="2799"/>
      </w:tblGrid>
      <w:tr>
        <w:trPr>
          <w:trHeight w:val="282" w:hRule="atLeast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>
            <w:pPr>
              <w:pStyle w:val="TableParagraph"/>
              <w:spacing w:before="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56" w:hRule="atLeast"/>
        </w:trPr>
        <w:tc>
          <w:tcPr>
            <w:tcW w:w="4241" w:type="dxa"/>
            <w:tcBorders>
              <w:right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</w:p>
        </w:tc>
        <w:tc>
          <w:tcPr>
            <w:tcW w:w="2799" w:type="dxa"/>
            <w:tcBorders>
              <w:left w:val="nil"/>
            </w:tcBorders>
          </w:tcPr>
          <w:p>
            <w:pPr>
              <w:pStyle w:val="TableParagraph"/>
              <w:spacing w:line="22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October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424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Approval</w:t>
            </w:r>
          </w:p>
        </w:tc>
        <w:tc>
          <w:tcPr>
            <w:tcW w:w="2799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March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2018</w:t>
            </w:r>
          </w:p>
        </w:tc>
      </w:tr>
      <w:tr>
        <w:trPr>
          <w:trHeight w:val="265" w:hRule="atLeast"/>
        </w:trPr>
        <w:tc>
          <w:tcPr>
            <w:tcW w:w="4241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Engineering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complete</w:t>
            </w:r>
          </w:p>
        </w:tc>
        <w:tc>
          <w:tcPr>
            <w:tcW w:w="279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May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4241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mobilization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(construction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start)</w:t>
            </w:r>
          </w:p>
        </w:tc>
        <w:tc>
          <w:tcPr>
            <w:tcW w:w="2799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2019</w:t>
            </w:r>
          </w:p>
        </w:tc>
      </w:tr>
      <w:tr>
        <w:trPr>
          <w:trHeight w:val="265" w:hRule="atLeast"/>
        </w:trPr>
        <w:tc>
          <w:tcPr>
            <w:tcW w:w="4241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Scheduled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commercial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operations</w:t>
            </w:r>
          </w:p>
        </w:tc>
        <w:tc>
          <w:tcPr>
            <w:tcW w:w="279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December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2020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8" w:lineRule="auto"/>
        <w:ind w:left="220" w:right="440"/>
        <w:jc w:val="both"/>
      </w:pPr>
      <w:r>
        <w:rPr/>
        <w:t>If</w:t>
      </w:r>
      <w:r>
        <w:rPr>
          <w:spacing w:val="1"/>
        </w:rPr>
        <w:t> </w:t>
      </w:r>
      <w:r>
        <w:rPr/>
        <w:t>the Project proceeds</w:t>
      </w:r>
      <w:r>
        <w:rPr>
          <w:spacing w:val="1"/>
        </w:rPr>
        <w:t> </w:t>
      </w:r>
      <w:r>
        <w:rPr/>
        <w:t>through a different market mechanism, the project schedule</w:t>
      </w:r>
      <w:r>
        <w:rPr>
          <w:spacing w:val="1"/>
        </w:rPr>
        <w:t> </w:t>
      </w:r>
      <w:r>
        <w:rPr/>
        <w:t>will be</w:t>
      </w:r>
      <w:r>
        <w:rPr>
          <w:spacing w:val="1"/>
        </w:rPr>
        <w:t> </w:t>
      </w:r>
      <w:r>
        <w:rPr/>
        <w:t>updated and</w:t>
      </w:r>
      <w:r>
        <w:rPr>
          <w:spacing w:val="1"/>
        </w:rPr>
        <w:t> </w:t>
      </w:r>
      <w:r>
        <w:rPr/>
        <w:t>communicated.</w:t>
      </w:r>
    </w:p>
    <w:p>
      <w:pPr>
        <w:spacing w:after="0" w:line="278" w:lineRule="auto"/>
        <w:jc w:val="both"/>
        <w:sectPr>
          <w:pgSz w:w="12240" w:h="15840"/>
          <w:pgMar w:header="0" w:footer="746" w:top="820" w:bottom="940" w:left="1220" w:right="1720"/>
        </w:sectPr>
      </w:pPr>
    </w:p>
    <w:p>
      <w:pPr>
        <w:pStyle w:val="BodyText"/>
        <w:spacing w:line="276" w:lineRule="auto" w:before="63"/>
        <w:ind w:left="220" w:right="441"/>
        <w:jc w:val="both"/>
      </w:pPr>
      <w:r>
        <w:rPr/>
        <w:t>Thank you for taking the time to review this information and we look forward to continuing to</w:t>
      </w:r>
      <w:r>
        <w:rPr>
          <w:spacing w:val="1"/>
        </w:rPr>
        <w:t> </w:t>
      </w:r>
      <w:r>
        <w:rPr/>
        <w:t>advance the proposed Project in your community. If you have any questions or concerns about</w:t>
      </w:r>
      <w:r>
        <w:rPr>
          <w:spacing w:val="1"/>
        </w:rPr>
        <w:t> </w:t>
      </w:r>
      <w:r>
        <w:rPr/>
        <w:t>the proposed Project, please contact us at </w:t>
      </w:r>
      <w:hyperlink r:id="rId7">
        <w:r>
          <w:rPr>
            <w:color w:val="0000FF"/>
            <w:u w:val="single" w:color="0000FF"/>
          </w:rPr>
          <w:t>fortymile@suncor.com</w:t>
        </w:r>
      </w:hyperlink>
      <w:r>
        <w:rPr>
          <w:color w:val="0000FF"/>
        </w:rPr>
        <w:t> </w:t>
      </w:r>
      <w:r>
        <w:rPr/>
        <w:t>or via phone at 1-866-344-</w:t>
      </w:r>
      <w:r>
        <w:rPr>
          <w:spacing w:val="1"/>
        </w:rPr>
        <w:t> </w:t>
      </w:r>
      <w:r>
        <w:rPr/>
        <w:t>0178 (extension</w:t>
      </w:r>
      <w:r>
        <w:rPr>
          <w:spacing w:val="1"/>
        </w:rPr>
        <w:t> </w:t>
      </w:r>
      <w:r>
        <w:rPr/>
        <w:t>2).</w:t>
      </w:r>
    </w:p>
    <w:p>
      <w:pPr>
        <w:pStyle w:val="BodyText"/>
        <w:spacing w:before="11"/>
      </w:pPr>
    </w:p>
    <w:p>
      <w:pPr>
        <w:pStyle w:val="BodyText"/>
        <w:ind w:left="220"/>
      </w:pPr>
      <w:r>
        <w:rPr/>
        <w:t>Yours</w:t>
      </w:r>
      <w:r>
        <w:rPr>
          <w:spacing w:val="-5"/>
        </w:rPr>
        <w:t> </w:t>
      </w:r>
      <w:r>
        <w:rPr/>
        <w:t>truly,</w:t>
      </w: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922708</wp:posOffset>
            </wp:positionH>
            <wp:positionV relativeFrom="paragraph">
              <wp:posOffset>174619</wp:posOffset>
            </wp:positionV>
            <wp:extent cx="1520740" cy="46100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740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220"/>
      </w:pPr>
      <w:bookmarkStart w:name="Christopher Scott" w:id="7"/>
      <w:bookmarkEnd w:id="7"/>
      <w:r>
        <w:rPr/>
      </w:r>
      <w:r>
        <w:rPr/>
        <w:t>Christopher</w:t>
      </w:r>
      <w:r>
        <w:rPr>
          <w:spacing w:val="-10"/>
        </w:rPr>
        <w:t> </w:t>
      </w:r>
      <w:r>
        <w:rPr/>
        <w:t>Scott</w:t>
      </w:r>
    </w:p>
    <w:p>
      <w:pPr>
        <w:pStyle w:val="BodyText"/>
        <w:spacing w:line="276" w:lineRule="auto" w:before="36"/>
        <w:ind w:left="220" w:right="6053"/>
      </w:pPr>
      <w:r>
        <w:rPr/>
        <w:t>Project</w:t>
      </w:r>
      <w:r>
        <w:rPr>
          <w:spacing w:val="-5"/>
        </w:rPr>
        <w:t> </w:t>
      </w:r>
      <w:r>
        <w:rPr/>
        <w:t>Manager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Sr.</w:t>
      </w:r>
      <w:r>
        <w:rPr>
          <w:spacing w:val="-3"/>
        </w:rPr>
        <w:t> </w:t>
      </w:r>
      <w:r>
        <w:rPr/>
        <w:t>Engineer</w:t>
      </w:r>
      <w:r>
        <w:rPr>
          <w:spacing w:val="-53"/>
        </w:rPr>
        <w:t> </w:t>
      </w:r>
      <w:r>
        <w:rPr/>
        <w:t>Renewable Energy</w:t>
      </w:r>
    </w:p>
    <w:p>
      <w:pPr>
        <w:pStyle w:val="BodyText"/>
        <w:spacing w:line="229" w:lineRule="exact"/>
        <w:ind w:left="220"/>
      </w:pPr>
      <w:r>
        <w:rPr/>
        <w:t>Suncor</w:t>
      </w:r>
      <w:r>
        <w:rPr>
          <w:spacing w:val="-1"/>
        </w:rPr>
        <w:t> </w:t>
      </w:r>
      <w:r>
        <w:rPr/>
        <w:t>Energy</w:t>
      </w:r>
    </w:p>
    <w:sectPr>
      <w:pgSz w:w="12240" w:h="15840"/>
      <w:pgMar w:header="0" w:footer="746" w:top="1340" w:bottom="940" w:left="12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80011pt;margin-top:743.724487pt;width:11pt;height:13.05pt;mso-position-horizontal-relative:page;mso-position-vertical-relative:page;z-index:-158064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39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9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3"/>
      <w:ind w:left="939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66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fortymile@suncor.com" TargetMode="External"/><Relationship Id="rId8" Type="http://schemas.openxmlformats.org/officeDocument/2006/relationships/hyperlink" Target="http://www.suncor.com/fortymilewind" TargetMode="Externa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Suncor Energy</dc:creator>
  <cp:keywords>Forty Mile Wind Power Project – Cover letter</cp:keywords>
  <dc:title>Forty Mile Wind Power Project – Cover letter</dc:title>
  <dcterms:created xsi:type="dcterms:W3CDTF">2023-11-15T10:48:03Z</dcterms:created>
  <dcterms:modified xsi:type="dcterms:W3CDTF">2023-11-15T10:48:03Z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2023-11-15T00:00:00Z</vt:filetime>
  </property>
</Properties>
</file>